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do Zarządzenia</w:t>
      </w:r>
      <w:r w:rsidRPr="003B1914">
        <w:rPr>
          <w:rFonts w:ascii="Calibri" w:hAnsi="Calibri"/>
          <w:bCs/>
          <w:sz w:val="22"/>
          <w:szCs w:val="22"/>
        </w:rPr>
        <w:t xml:space="preserve"> Nr …………</w:t>
      </w:r>
      <w:r>
        <w:rPr>
          <w:rFonts w:ascii="Calibri" w:hAnsi="Calibri"/>
          <w:bCs/>
          <w:sz w:val="22"/>
          <w:szCs w:val="22"/>
        </w:rPr>
        <w:t>………/2022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Starosty Poznańskiego</w:t>
      </w: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dnia ………………………… 2022</w:t>
      </w:r>
      <w:r w:rsidRPr="003B1914">
        <w:rPr>
          <w:rFonts w:ascii="Calibri" w:hAnsi="Calibri"/>
          <w:bCs/>
          <w:sz w:val="22"/>
          <w:szCs w:val="22"/>
        </w:rPr>
        <w:t xml:space="preserve"> r.</w:t>
      </w: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(Pieczęć jednostki)</w:t>
      </w:r>
    </w:p>
    <w:p w:rsidR="009E2155" w:rsidRPr="007C3B5D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center"/>
        <w:rPr>
          <w:rFonts w:ascii="Calibri" w:hAnsi="Calibri"/>
          <w:b/>
          <w:bCs/>
          <w:sz w:val="22"/>
          <w:szCs w:val="22"/>
        </w:rPr>
      </w:pP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center"/>
        <w:rPr>
          <w:rFonts w:ascii="Calibri" w:hAnsi="Calibri"/>
          <w:b/>
          <w:bCs/>
          <w:sz w:val="36"/>
          <w:szCs w:val="36"/>
        </w:rPr>
      </w:pPr>
      <w:r w:rsidRPr="003B1914">
        <w:rPr>
          <w:rFonts w:ascii="Calibri" w:hAnsi="Calibri"/>
          <w:b/>
          <w:bCs/>
          <w:sz w:val="36"/>
          <w:szCs w:val="36"/>
        </w:rPr>
        <w:t>Starosta Poznański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  <w:r w:rsidRPr="003B1914">
        <w:rPr>
          <w:rFonts w:ascii="Calibri" w:hAnsi="Calibri"/>
          <w:bCs/>
          <w:sz w:val="22"/>
          <w:szCs w:val="22"/>
        </w:rPr>
        <w:t>działając na podstawie art. 35 ustawy z dnia 21 sierpnia 1997 r. o gospodarce</w:t>
      </w:r>
      <w:r>
        <w:rPr>
          <w:rFonts w:ascii="Calibri" w:hAnsi="Calibri"/>
          <w:bCs/>
          <w:sz w:val="22"/>
          <w:szCs w:val="22"/>
        </w:rPr>
        <w:t xml:space="preserve"> nieruchomościami </w:t>
      </w:r>
      <w:r w:rsidRPr="003B1914">
        <w:rPr>
          <w:rFonts w:ascii="Calibri" w:hAnsi="Calibri"/>
          <w:bCs/>
          <w:sz w:val="22"/>
          <w:szCs w:val="22"/>
        </w:rPr>
        <w:t>(Dz</w:t>
      </w:r>
      <w:r>
        <w:rPr>
          <w:rFonts w:ascii="Calibri" w:hAnsi="Calibri"/>
          <w:bCs/>
          <w:sz w:val="22"/>
          <w:szCs w:val="22"/>
        </w:rPr>
        <w:t>. U. z 2021 r. poz. 1899  ze zm.</w:t>
      </w:r>
      <w:r w:rsidRPr="003B1914">
        <w:rPr>
          <w:rFonts w:ascii="Calibri" w:hAnsi="Calibri"/>
          <w:bCs/>
          <w:sz w:val="22"/>
          <w:szCs w:val="22"/>
        </w:rPr>
        <w:t>) przekazuje do publicznej wiadomości: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center"/>
        <w:rPr>
          <w:rFonts w:ascii="Calibri" w:hAnsi="Calibri"/>
          <w:b/>
          <w:bCs/>
          <w:sz w:val="22"/>
          <w:szCs w:val="22"/>
        </w:rPr>
      </w:pPr>
      <w:r w:rsidRPr="003B1914">
        <w:rPr>
          <w:rFonts w:ascii="Calibri" w:hAnsi="Calibri"/>
          <w:b/>
          <w:bCs/>
          <w:sz w:val="22"/>
          <w:szCs w:val="22"/>
        </w:rPr>
        <w:t xml:space="preserve">wykaz nieruchomości stanowiącej własność </w:t>
      </w:r>
      <w:r>
        <w:rPr>
          <w:rFonts w:ascii="Calibri" w:hAnsi="Calibri"/>
          <w:b/>
          <w:bCs/>
          <w:sz w:val="22"/>
          <w:szCs w:val="22"/>
        </w:rPr>
        <w:t>Skarbu Państwa,</w:t>
      </w:r>
      <w:r w:rsidRPr="003B1914">
        <w:rPr>
          <w:rFonts w:ascii="Calibri" w:hAnsi="Calibri"/>
          <w:b/>
          <w:bCs/>
          <w:sz w:val="22"/>
          <w:szCs w:val="22"/>
        </w:rPr>
        <w:t xml:space="preserve"> przeznaczonej do </w:t>
      </w:r>
      <w:r>
        <w:rPr>
          <w:rFonts w:ascii="Calibri" w:hAnsi="Calibri"/>
          <w:b/>
          <w:bCs/>
          <w:sz w:val="22"/>
          <w:szCs w:val="22"/>
        </w:rPr>
        <w:t xml:space="preserve">sprzedaży w trybie bezprzetargowym na rzecz właściciela działek przyległych </w:t>
      </w:r>
    </w:p>
    <w:tbl>
      <w:tblPr>
        <w:tblpPr w:leftFromText="141" w:rightFromText="141" w:vertAnchor="text" w:horzAnchor="margin" w:tblpXSpec="center" w:tblpY="6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205"/>
        <w:gridCol w:w="1803"/>
        <w:gridCol w:w="2327"/>
        <w:gridCol w:w="2276"/>
      </w:tblGrid>
      <w:tr w:rsidR="009E2155" w:rsidRPr="003B1914" w:rsidTr="006C4205">
        <w:trPr>
          <w:trHeight w:val="508"/>
        </w:trPr>
        <w:tc>
          <w:tcPr>
            <w:tcW w:w="2195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Miejscowość</w:t>
            </w:r>
          </w:p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(obręb ewidencyjny, </w:t>
            </w: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arkusz mapy)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Powierzchnia działki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Nr księgi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wieczystej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sprzedaży nieruchomości</w:t>
            </w:r>
          </w:p>
        </w:tc>
      </w:tr>
      <w:tr w:rsidR="009E2155" w:rsidRPr="003B1914" w:rsidTr="006C4205">
        <w:trPr>
          <w:trHeight w:val="805"/>
        </w:trPr>
        <w:tc>
          <w:tcPr>
            <w:tcW w:w="2195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Polska Wieś</w:t>
            </w: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obręb 0022, </w:t>
            </w: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 xml:space="preserve">arkusz mapy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195/2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E2155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0,1116 ha</w:t>
            </w:r>
          </w:p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ind w:firstLine="5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PO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1G</w:t>
            </w:r>
            <w:r w:rsidRPr="003B1914">
              <w:rPr>
                <w:rFonts w:ascii="Calibri" w:hAnsi="Calibri"/>
                <w:b/>
                <w:bCs/>
                <w:sz w:val="22"/>
                <w:szCs w:val="22"/>
              </w:rPr>
              <w:t>/000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87343/4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E2155" w:rsidRPr="003B1914" w:rsidRDefault="009E2155" w:rsidP="006C4205">
            <w:pPr>
              <w:tabs>
                <w:tab w:val="left" w:pos="-540"/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7.154,00 zł</w:t>
            </w:r>
          </w:p>
        </w:tc>
      </w:tr>
    </w:tbl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B1914">
        <w:rPr>
          <w:rFonts w:ascii="Calibri" w:hAnsi="Calibri"/>
          <w:b/>
          <w:bCs/>
          <w:sz w:val="22"/>
          <w:szCs w:val="22"/>
          <w:u w:val="single"/>
        </w:rPr>
        <w:t>Przeznaczenie nieruchomości: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21378">
        <w:rPr>
          <w:rFonts w:ascii="Calibri" w:hAnsi="Calibri"/>
          <w:bCs/>
          <w:sz w:val="22"/>
          <w:szCs w:val="22"/>
        </w:rPr>
        <w:t>Działka nr 195/2 nie jest objęta miejscowym planem zagospodarowania przestrzennego. Z</w:t>
      </w:r>
      <w:r>
        <w:rPr>
          <w:rFonts w:ascii="Calibri" w:hAnsi="Calibri"/>
          <w:bCs/>
          <w:sz w:val="22"/>
          <w:szCs w:val="22"/>
        </w:rPr>
        <w:t>godnie ze Studium uwarunkowań i</w:t>
      </w:r>
      <w:r w:rsidRPr="00D21378">
        <w:rPr>
          <w:rFonts w:ascii="Calibri" w:hAnsi="Calibri"/>
          <w:bCs/>
          <w:sz w:val="22"/>
          <w:szCs w:val="22"/>
        </w:rPr>
        <w:t xml:space="preserve"> kierunków zagospodarowania przestrzennego Gminy Pobiedziska zatwierdzonym Uchwałą Rady Miejskiej Gminy Pobiedziska Nr V/40/2011 z dnia 24 lutego 2011 r. działka przeznaczona jest pod strefę rolno-przyrodniczą-ciągi ekologi</w:t>
      </w:r>
      <w:r>
        <w:rPr>
          <w:rFonts w:ascii="Calibri" w:hAnsi="Calibri"/>
          <w:bCs/>
          <w:sz w:val="22"/>
          <w:szCs w:val="22"/>
        </w:rPr>
        <w:t>czne. W zaświadczeniu z dnia 18 </w:t>
      </w:r>
      <w:r w:rsidRPr="00D21378">
        <w:rPr>
          <w:rFonts w:ascii="Calibri" w:hAnsi="Calibri"/>
          <w:bCs/>
          <w:sz w:val="22"/>
          <w:szCs w:val="22"/>
        </w:rPr>
        <w:t>lutego 2021 r., znak RIiPP.6727.108.2021.AK Burmistrz Miasta i Gminy Pobiedziska wyjaśnił ponadto, iż przedmiotowa działka znajduje się poza obszarem, dla którego został przyjęty Lokalny Program Rewitalizacji dla Gminy Pobiedziska na lata 2016-2023, a Rada Miejska Gminy Pobiedziska nie podjęła uchwały w sprawie ustanowienia Specjalnej Strefy Rewitalizacji na obszarze objętym rewitalizacją</w:t>
      </w:r>
      <w:r>
        <w:rPr>
          <w:rFonts w:ascii="Calibri" w:hAnsi="Calibri"/>
          <w:bCs/>
          <w:sz w:val="22"/>
          <w:szCs w:val="22"/>
        </w:rPr>
        <w:t xml:space="preserve">. Ponadto dla działki w latach 2004-2021 nie zostały wydane decyzje o warunkach zabudowy. 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B1914">
        <w:rPr>
          <w:rFonts w:ascii="Calibri" w:hAnsi="Calibri"/>
          <w:b/>
          <w:bCs/>
          <w:sz w:val="22"/>
          <w:szCs w:val="22"/>
          <w:u w:val="single"/>
        </w:rPr>
        <w:t>Sposób zagospodarowania nieruchomości:</w:t>
      </w:r>
    </w:p>
    <w:p w:rsidR="009E2155" w:rsidRPr="002B6BD0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  <w:r w:rsidRPr="003B1914">
        <w:rPr>
          <w:rFonts w:ascii="Calibri" w:hAnsi="Calibri"/>
          <w:bCs/>
          <w:sz w:val="22"/>
          <w:szCs w:val="22"/>
        </w:rPr>
        <w:t>Opis użytków:</w:t>
      </w:r>
      <w:r>
        <w:rPr>
          <w:rFonts w:ascii="Calibri" w:hAnsi="Calibri"/>
          <w:bCs/>
          <w:sz w:val="22"/>
          <w:szCs w:val="22"/>
        </w:rPr>
        <w:t xml:space="preserve"> grunty orne (RVI) </w:t>
      </w: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B1914">
        <w:rPr>
          <w:rFonts w:ascii="Calibri" w:hAnsi="Calibri"/>
          <w:b/>
          <w:bCs/>
          <w:sz w:val="22"/>
          <w:szCs w:val="22"/>
          <w:u w:val="single"/>
        </w:rPr>
        <w:t>Opis nieruchomości: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Pr="00D21378">
        <w:rPr>
          <w:rFonts w:ascii="Calibri" w:hAnsi="Calibri"/>
          <w:bCs/>
          <w:sz w:val="22"/>
          <w:szCs w:val="22"/>
        </w:rPr>
        <w:t xml:space="preserve">Działka położona jest w południowo-wschodniej części miejscowości Polska Wieś, w rejonie drogi prowadzącej z Pobiedzisk do Wierzyc. Działka znajduje się wzdłuż nieutwardzonej drogi bocznej. Bezpośrednie sąsiedztwo działki stanowią grunty niezabudowane, użytkowane rolniczo, pojedynczej </w:t>
      </w:r>
      <w:r w:rsidRPr="00D21378">
        <w:rPr>
          <w:rFonts w:ascii="Calibri" w:hAnsi="Calibri"/>
          <w:bCs/>
          <w:sz w:val="22"/>
          <w:szCs w:val="22"/>
        </w:rPr>
        <w:lastRenderedPageBreak/>
        <w:t>zabudowy siedliskowej. Teren działki jest nieuzbrojony, położony pomiędzy dwoma działkami użytkowanymi rolniczo. Działka ma nieregularny, mocno wydłużony kształt, ma charakter gruntu uzupełniającego do nieruchomości przyległych. Nieruchomość zgodnie z aktem notarialny</w:t>
      </w:r>
      <w:r>
        <w:rPr>
          <w:rFonts w:ascii="Calibri" w:hAnsi="Calibri"/>
          <w:bCs/>
          <w:sz w:val="22"/>
          <w:szCs w:val="22"/>
        </w:rPr>
        <w:t>m z </w:t>
      </w:r>
      <w:r w:rsidRPr="00D21378">
        <w:rPr>
          <w:rFonts w:ascii="Calibri" w:hAnsi="Calibri"/>
          <w:bCs/>
          <w:sz w:val="22"/>
          <w:szCs w:val="22"/>
        </w:rPr>
        <w:t>dnia 19 maja 2020 r., rep. A nr 2840/2020 sporządzonym przez notariusz Liliannę Drewniak-Żabę jest obciążona ograniczonym prawem rzeczowym – służebnością przesyłu na rzecz Inea Spółka Akcyjna. Rzeczoznawca majątkowy Dorota Zielewicz-Śledzińska w operac</w:t>
      </w:r>
      <w:r>
        <w:rPr>
          <w:rFonts w:ascii="Calibri" w:hAnsi="Calibri"/>
          <w:bCs/>
          <w:sz w:val="22"/>
          <w:szCs w:val="22"/>
        </w:rPr>
        <w:t>ie szacunkowym z dnia 23 </w:t>
      </w:r>
      <w:r w:rsidRPr="00D21378">
        <w:rPr>
          <w:rFonts w:ascii="Calibri" w:hAnsi="Calibri"/>
          <w:bCs/>
          <w:sz w:val="22"/>
          <w:szCs w:val="22"/>
        </w:rPr>
        <w:t xml:space="preserve">lipca 2021 r. określającym wartość rynkową przedmiotowej nieruchomości wyjaśniła, iż niniejsza służebność nie wywiera wpływu na wartość nieruchomości </w:t>
      </w:r>
    </w:p>
    <w:p w:rsidR="009E2155" w:rsidRPr="003B1914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Cena nieruchomości: </w:t>
      </w: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  <w:r w:rsidRPr="00925E6C">
        <w:rPr>
          <w:rFonts w:ascii="Calibri" w:hAnsi="Calibri"/>
          <w:bCs/>
          <w:sz w:val="22"/>
          <w:szCs w:val="22"/>
        </w:rPr>
        <w:t xml:space="preserve">Cenę przedmiotowej nieruchomości ustalono </w:t>
      </w:r>
      <w:r>
        <w:rPr>
          <w:rFonts w:ascii="Calibri" w:hAnsi="Calibri"/>
          <w:bCs/>
          <w:sz w:val="22"/>
          <w:szCs w:val="22"/>
        </w:rPr>
        <w:t>w wysokości równ</w:t>
      </w:r>
      <w:r w:rsidRPr="00925E6C">
        <w:rPr>
          <w:rFonts w:ascii="Calibri" w:hAnsi="Calibri"/>
          <w:bCs/>
          <w:sz w:val="22"/>
          <w:szCs w:val="22"/>
        </w:rPr>
        <w:t xml:space="preserve">ej jej wartości, tj. </w:t>
      </w:r>
      <w:r>
        <w:rPr>
          <w:rFonts w:ascii="Calibri" w:hAnsi="Calibri"/>
          <w:bCs/>
          <w:sz w:val="22"/>
          <w:szCs w:val="22"/>
        </w:rPr>
        <w:t>7.154,00 zł</w:t>
      </w:r>
      <w:r w:rsidRPr="00925E6C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2523B">
        <w:rPr>
          <w:rFonts w:ascii="Calibri" w:hAnsi="Calibri"/>
          <w:bCs/>
          <w:sz w:val="22"/>
          <w:szCs w:val="22"/>
        </w:rPr>
        <w:t xml:space="preserve">Sprzedaż  nieruchomości gruntowej </w:t>
      </w:r>
      <w:r w:rsidRPr="00D21378">
        <w:rPr>
          <w:rFonts w:ascii="Calibri" w:hAnsi="Calibri"/>
          <w:bCs/>
          <w:sz w:val="22"/>
          <w:szCs w:val="22"/>
        </w:rPr>
        <w:t>podlega zwolnieniu z opodatkowania podatkiem VAT</w:t>
      </w:r>
      <w:r w:rsidRPr="0092523B">
        <w:rPr>
          <w:rFonts w:ascii="Calibri" w:hAnsi="Calibri"/>
          <w:bCs/>
          <w:sz w:val="22"/>
          <w:szCs w:val="22"/>
        </w:rPr>
        <w:t>, ponieważ stanowi ona dostawę terenów niezabudowanych innych niż tereny budowlane w roz</w:t>
      </w:r>
      <w:r>
        <w:rPr>
          <w:rFonts w:ascii="Calibri" w:hAnsi="Calibri"/>
          <w:bCs/>
          <w:sz w:val="22"/>
          <w:szCs w:val="22"/>
        </w:rPr>
        <w:t>umieniu art. 43 </w:t>
      </w:r>
      <w:r w:rsidRPr="0092523B">
        <w:rPr>
          <w:rFonts w:ascii="Calibri" w:hAnsi="Calibri"/>
          <w:bCs/>
          <w:sz w:val="22"/>
          <w:szCs w:val="22"/>
        </w:rPr>
        <w:t>ust. 1 pkt 9 ustawy z dnia 11 marca 2004 r. o podatku od towarów i usług (Dz.U. z 2021 r., poz. 685 ze zm.)</w:t>
      </w:r>
    </w:p>
    <w:p w:rsidR="009E2155" w:rsidRPr="008C7987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Default="009E2155" w:rsidP="009E2155">
      <w:pPr>
        <w:tabs>
          <w:tab w:val="left" w:pos="-540"/>
          <w:tab w:val="left" w:pos="0"/>
        </w:tabs>
        <w:spacing w:line="360" w:lineRule="auto"/>
        <w:ind w:firstLine="540"/>
        <w:jc w:val="both"/>
        <w:rPr>
          <w:rFonts w:ascii="Calibri" w:hAnsi="Calibri"/>
          <w:bCs/>
          <w:sz w:val="22"/>
          <w:szCs w:val="22"/>
        </w:rPr>
      </w:pPr>
    </w:p>
    <w:p w:rsidR="009E2155" w:rsidRPr="008C7987" w:rsidRDefault="009E2155" w:rsidP="009E2155">
      <w:pPr>
        <w:tabs>
          <w:tab w:val="left" w:pos="-540"/>
          <w:tab w:val="left" w:pos="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8C7987">
        <w:rPr>
          <w:rFonts w:ascii="Calibri" w:hAnsi="Calibri"/>
          <w:bCs/>
          <w:sz w:val="22"/>
          <w:szCs w:val="22"/>
        </w:rPr>
        <w:t>Zgodnie z art. 35 ust. 1 ustawy z dnia 21 sierpnia 1997 r. o gospo</w:t>
      </w:r>
      <w:r>
        <w:rPr>
          <w:rFonts w:ascii="Calibri" w:hAnsi="Calibri"/>
          <w:bCs/>
          <w:sz w:val="22"/>
          <w:szCs w:val="22"/>
        </w:rPr>
        <w:t>darce nieruchomościami (Dz.U. z 2021</w:t>
      </w:r>
      <w:r w:rsidRPr="008C7987">
        <w:rPr>
          <w:rFonts w:ascii="Calibri" w:hAnsi="Calibri"/>
          <w:bCs/>
          <w:sz w:val="22"/>
          <w:szCs w:val="22"/>
        </w:rPr>
        <w:t xml:space="preserve"> r., poz. </w:t>
      </w:r>
      <w:r>
        <w:rPr>
          <w:rFonts w:ascii="Calibri" w:hAnsi="Calibri"/>
          <w:bCs/>
          <w:sz w:val="22"/>
          <w:szCs w:val="22"/>
        </w:rPr>
        <w:t>1899 ze zm.</w:t>
      </w:r>
      <w:r w:rsidRPr="008C7987">
        <w:rPr>
          <w:rFonts w:ascii="Calibri" w:hAnsi="Calibri"/>
          <w:bCs/>
          <w:sz w:val="22"/>
          <w:szCs w:val="22"/>
        </w:rPr>
        <w:t>) wykaz wywiesza się na okres 21 dni.</w:t>
      </w:r>
    </w:p>
    <w:p w:rsidR="009E2155" w:rsidRPr="008C7987" w:rsidRDefault="009E2155" w:rsidP="009E2155">
      <w:pPr>
        <w:tabs>
          <w:tab w:val="left" w:pos="-540"/>
          <w:tab w:val="left" w:pos="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9E2155" w:rsidRPr="008C7987" w:rsidRDefault="009E2155" w:rsidP="009E2155">
      <w:pPr>
        <w:tabs>
          <w:tab w:val="left" w:pos="-540"/>
          <w:tab w:val="left" w:pos="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8C7987">
        <w:rPr>
          <w:rFonts w:ascii="Calibri" w:hAnsi="Calibri"/>
          <w:bCs/>
          <w:sz w:val="22"/>
          <w:szCs w:val="22"/>
        </w:rPr>
        <w:t xml:space="preserve">Osoba wyznaczona do kontaktu: </w:t>
      </w:r>
    </w:p>
    <w:p w:rsidR="009E2155" w:rsidRPr="005B3679" w:rsidRDefault="009E2155" w:rsidP="009E2155">
      <w:pPr>
        <w:tabs>
          <w:tab w:val="left" w:pos="-540"/>
          <w:tab w:val="left" w:pos="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8C7987">
        <w:rPr>
          <w:rFonts w:ascii="Calibri" w:hAnsi="Calibri"/>
          <w:bCs/>
          <w:sz w:val="22"/>
          <w:szCs w:val="22"/>
        </w:rPr>
        <w:t>Hanna Rokus, tel. (061) 8418-846</w:t>
      </w:r>
    </w:p>
    <w:p w:rsidR="00965CE7" w:rsidRDefault="009E2155">
      <w:bookmarkStart w:id="0" w:name="_GoBack"/>
      <w:bookmarkEnd w:id="0"/>
    </w:p>
    <w:sectPr w:rsidR="00965CE7" w:rsidSect="00F93F8A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5"/>
    <w:rsid w:val="007A56D3"/>
    <w:rsid w:val="009E2155"/>
    <w:rsid w:val="00A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4001-8EE1-4E81-9C32-005CB7CC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Rokus</dc:creator>
  <cp:keywords/>
  <dc:description/>
  <cp:lastModifiedBy>Hanna Rokus</cp:lastModifiedBy>
  <cp:revision>1</cp:revision>
  <dcterms:created xsi:type="dcterms:W3CDTF">2022-02-11T07:01:00Z</dcterms:created>
  <dcterms:modified xsi:type="dcterms:W3CDTF">2022-02-11T07:03:00Z</dcterms:modified>
</cp:coreProperties>
</file>